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B" w:rsidRPr="00D94BF1" w:rsidRDefault="00CE5E6B" w:rsidP="00D94BF1">
      <w:pPr>
        <w:spacing w:after="0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tab/>
      </w:r>
      <w:r w:rsidRPr="00D94BF1">
        <w:rPr>
          <w:sz w:val="24"/>
          <w:szCs w:val="24"/>
        </w:rPr>
        <w:t xml:space="preserve">                                                                                             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CE5E6B" w:rsidRPr="00D94BF1" w:rsidRDefault="00CE5E6B" w:rsidP="00D94BF1">
      <w:pPr>
        <w:spacing w:after="0" w:line="276" w:lineRule="auto"/>
        <w:ind w:left="142" w:righ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комітету                   </w:t>
      </w:r>
    </w:p>
    <w:p w:rsidR="00CE5E6B" w:rsidRPr="00D94BF1" w:rsidRDefault="00CE5E6B" w:rsidP="00CE5E6B">
      <w:pPr>
        <w:tabs>
          <w:tab w:val="left" w:pos="142"/>
          <w:tab w:val="left" w:pos="8820"/>
        </w:tabs>
        <w:spacing w:after="0" w:line="276" w:lineRule="auto"/>
        <w:ind w:left="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</w:t>
      </w:r>
      <w:r w:rsidR="004B5232"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2023</w:t>
      </w:r>
      <w:r w:rsidRPr="00D9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CE5E6B" w:rsidRPr="00CE5E6B" w:rsidRDefault="00CE5E6B" w:rsidP="00CE5E6B">
      <w:pPr>
        <w:tabs>
          <w:tab w:val="left" w:pos="5955"/>
        </w:tabs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CE5E6B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CE5E6B">
        <w:rPr>
          <w:rFonts w:ascii="Times New Roman" w:hAnsi="Times New Roman" w:cs="Times New Roman"/>
          <w:b/>
        </w:rPr>
        <w:t xml:space="preserve">  </w:t>
      </w:r>
      <w:r w:rsidRPr="00CE5E6B">
        <w:rPr>
          <w:rFonts w:ascii="Times New Roman" w:hAnsi="Times New Roman" w:cs="Times New Roman"/>
          <w:b/>
          <w:sz w:val="28"/>
          <w:szCs w:val="28"/>
        </w:rPr>
        <w:t xml:space="preserve">Території обслуговування </w:t>
      </w:r>
    </w:p>
    <w:p w:rsidR="00F16996" w:rsidRDefault="00CE5E6B" w:rsidP="00CE5E6B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E6B">
        <w:rPr>
          <w:rFonts w:ascii="Times New Roman" w:hAnsi="Times New Roman" w:cs="Times New Roman"/>
          <w:b/>
          <w:sz w:val="28"/>
          <w:szCs w:val="28"/>
        </w:rPr>
        <w:t>закладів загальної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середньої освіти на 202</w:t>
      </w:r>
      <w:r w:rsidR="004B52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4B52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CE5E6B" w:rsidRDefault="00CE5E6B" w:rsidP="00CE5E6B">
      <w:pPr>
        <w:tabs>
          <w:tab w:val="left" w:pos="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097" w:tblpY="430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CE5E6B" w:rsidRPr="00CC0AE0" w:rsidTr="00D94BF1">
        <w:trPr>
          <w:trHeight w:val="1403"/>
        </w:trPr>
        <w:tc>
          <w:tcPr>
            <w:tcW w:w="534" w:type="dxa"/>
          </w:tcPr>
          <w:p w:rsidR="00CE5E6B" w:rsidRPr="00CC0AE0" w:rsidRDefault="00D94BF1" w:rsidP="0049742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  <w:p w:rsidR="00CE5E6B" w:rsidRPr="00CC0AE0" w:rsidRDefault="00CE5E6B" w:rsidP="00CD22E4">
            <w:pPr>
              <w:tabs>
                <w:tab w:val="left" w:pos="-269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5E6B" w:rsidRPr="00CC0AE0" w:rsidRDefault="00CE5E6B" w:rsidP="0049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  <w:p w:rsidR="00CE5E6B" w:rsidRPr="00CC0AE0" w:rsidRDefault="00CE5E6B" w:rsidP="0049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  <w:p w:rsidR="00CE5E6B" w:rsidRPr="00CC0AE0" w:rsidRDefault="00CE5E6B" w:rsidP="0049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</w:p>
          <w:p w:rsidR="00CE5E6B" w:rsidRPr="00CC0AE0" w:rsidRDefault="00CE5E6B" w:rsidP="0049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</w:p>
        </w:tc>
        <w:tc>
          <w:tcPr>
            <w:tcW w:w="6379" w:type="dxa"/>
          </w:tcPr>
          <w:p w:rsidR="00CE5E6B" w:rsidRDefault="00CE5E6B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742B" w:rsidRPr="00CC0AE0" w:rsidRDefault="0049742B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B" w:rsidRPr="00CC0AE0" w:rsidRDefault="0049742B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Території</w:t>
            </w:r>
            <w:r w:rsidR="00CE5E6B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35AB2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5E6B" w:rsidRPr="00CC0AE0" w:rsidRDefault="00CE5E6B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 №1</w:t>
            </w:r>
          </w:p>
        </w:tc>
        <w:tc>
          <w:tcPr>
            <w:tcW w:w="6379" w:type="dxa"/>
          </w:tcPr>
          <w:p w:rsidR="00CE5E6B" w:rsidRPr="00CC0AE0" w:rsidRDefault="00717167" w:rsidP="004B523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Довга</w:t>
            </w:r>
            <w:r w:rsidR="0027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(від вул. Галицька до вул. Тичини, непарні)</w:t>
            </w:r>
            <w:r w:rsidR="004B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5E6B"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4B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E6B"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Тичини,</w:t>
            </w:r>
            <w:r w:rsidR="007D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Північний бульвар (парні) до вул. Тичини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35AB2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35AB2" w:rsidRPr="00735AB2" w:rsidRDefault="00024118" w:rsidP="00CD22E4">
            <w:pPr>
              <w:ind w:left="-14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 школа №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C0AE0" w:rsidRDefault="00CC0AE0" w:rsidP="00F3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E4" w:rsidRDefault="00CD22E4" w:rsidP="00F3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6B" w:rsidRPr="00CC0AE0" w:rsidRDefault="00024118" w:rsidP="0049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 №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735AB2" w:rsidRPr="00735AB2" w:rsidRDefault="00717167" w:rsidP="00497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Гетьмана Мазепи (парні від </w:t>
            </w:r>
            <w:r w:rsidR="003C5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кінця, непарні від №157 до кінця),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F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Дорошенка (всі парні,</w:t>
            </w:r>
            <w:r w:rsidR="00F7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 28,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вул.</w:t>
            </w:r>
            <w:r w:rsidR="005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Сухомлинського,</w:t>
            </w:r>
            <w:r w:rsidR="0049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52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B2" w:rsidRPr="007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Довженка (всі парні).</w:t>
            </w:r>
          </w:p>
          <w:p w:rsidR="00735AB2" w:rsidRPr="00735AB2" w:rsidRDefault="00735AB2" w:rsidP="00F35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6B" w:rsidRPr="00CC0AE0" w:rsidRDefault="00F26A62" w:rsidP="00F35347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735AB2"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здобувачів базової середньої освіти)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35AB2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CE5E6B" w:rsidRPr="00CC0AE0" w:rsidRDefault="00024118" w:rsidP="0049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 №</w:t>
            </w:r>
            <w:r w:rsidR="00735AB2"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CE5E6B" w:rsidRPr="00F72BD8" w:rsidRDefault="00F26A62" w:rsidP="00F72BD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І.Франка (парні, непарні)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35AB2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E5E6B" w:rsidRPr="00CC0AE0" w:rsidRDefault="0049742B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іцей №</w:t>
            </w:r>
            <w:r w:rsidR="00735AB2"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CE5E6B" w:rsidRPr="00CC0AE0" w:rsidRDefault="00717167" w:rsidP="0039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ул. Млинарська,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2BE">
              <w:rPr>
                <w:rFonts w:ascii="Times New Roman" w:hAnsi="Times New Roman" w:cs="Times New Roman"/>
                <w:sz w:val="24"/>
                <w:szCs w:val="24"/>
              </w:rPr>
              <w:t xml:space="preserve">Довга </w:t>
            </w:r>
            <w:r w:rsidR="00397C7D">
              <w:rPr>
                <w:rFonts w:ascii="Times New Roman" w:hAnsi="Times New Roman" w:cs="Times New Roman"/>
                <w:sz w:val="24"/>
                <w:szCs w:val="24"/>
              </w:rPr>
              <w:t>від Зв</w:t>
            </w:r>
            <w:r w:rsidR="00397C7D" w:rsidRPr="00397C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97C7D">
              <w:rPr>
                <w:rFonts w:ascii="Times New Roman" w:hAnsi="Times New Roman" w:cs="Times New Roman"/>
                <w:sz w:val="24"/>
                <w:szCs w:val="24"/>
              </w:rPr>
              <w:t xml:space="preserve">язкової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до вул.</w:t>
            </w:r>
            <w:r w:rsid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Бельведерської</w:t>
            </w:r>
            <w:r w:rsidR="00397C7D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7D" w:rsidRPr="00CC0AE0">
              <w:rPr>
                <w:rFonts w:ascii="Times New Roman" w:hAnsi="Times New Roman" w:cs="Times New Roman"/>
                <w:sz w:val="24"/>
                <w:szCs w:val="24"/>
              </w:rPr>
              <w:t>парні</w:t>
            </w:r>
            <w:r w:rsidR="00397C7D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>від 76 та від вул.</w:t>
            </w:r>
            <w:r w:rsidR="00397C7D">
              <w:rPr>
                <w:rFonts w:ascii="Times New Roman" w:hAnsi="Times New Roman" w:cs="Times New Roman"/>
                <w:sz w:val="24"/>
                <w:szCs w:val="24"/>
              </w:rPr>
              <w:t xml:space="preserve">Тичини до вул. Бельведерської непарні від 61,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вул. Кардинала Любомира Гузара,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вул. Низова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7B6F61">
              <w:rPr>
                <w:rFonts w:ascii="Times New Roman" w:hAnsi="Times New Roman" w:cs="Times New Roman"/>
                <w:sz w:val="24"/>
                <w:szCs w:val="24"/>
              </w:rPr>
              <w:t>Бельведерська, вул. Пи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r w:rsidR="002722BE">
              <w:rPr>
                <w:rFonts w:ascii="Times New Roman" w:hAnsi="Times New Roman" w:cs="Times New Roman"/>
                <w:sz w:val="24"/>
                <w:szCs w:val="24"/>
              </w:rPr>
              <w:t xml:space="preserve">а Орлика, вул. Гетьмана Мазепи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парні до 34, непарні</w:t>
            </w:r>
            <w:r w:rsidR="00F72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23-41,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Короля Данила, вул.</w:t>
            </w:r>
            <w:r w:rsidR="00397C7D">
              <w:rPr>
                <w:rFonts w:ascii="Times New Roman" w:hAnsi="Times New Roman" w:cs="Times New Roman"/>
                <w:sz w:val="24"/>
                <w:szCs w:val="24"/>
              </w:rPr>
              <w:t xml:space="preserve"> Биха,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Ленкавсь</w:t>
            </w:r>
            <w:r w:rsidR="007B6F6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B6F61" w:rsidRPr="00397C7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61" w:rsidRPr="00397C7D">
              <w:rPr>
                <w:rFonts w:ascii="Times New Roman" w:hAnsi="Times New Roman" w:cs="Times New Roman"/>
                <w:sz w:val="24"/>
                <w:szCs w:val="24"/>
              </w:rPr>
              <w:t>Романа Левицького,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абережна ім. Василя Стефаника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40, 40а, 42, 42а, вул. Спортивна,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Кравецька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вул. Олесницька, вул. Хотинська, Південний бульвар до вул. Короля Данила,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>Сковороди,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Кармелюка, вул. Вишневського,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Ясінських, вул. Володимира Великого,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Вороного,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Манюха, вул. Фіголя, 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Солотвинська,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новича, вул. Карпенка-Карого, вул.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Газова,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Волинська,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660" w:rsidRPr="00397C7D">
              <w:rPr>
                <w:rFonts w:ascii="Times New Roman" w:hAnsi="Times New Roman" w:cs="Times New Roman"/>
                <w:sz w:val="24"/>
                <w:szCs w:val="24"/>
              </w:rPr>
              <w:t>Бориславська, вул.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660" w:rsidRPr="00397C7D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="004963FE" w:rsidRPr="00397C7D">
              <w:rPr>
                <w:rFonts w:ascii="Times New Roman" w:hAnsi="Times New Roman" w:cs="Times New Roman"/>
                <w:sz w:val="24"/>
                <w:szCs w:val="24"/>
              </w:rPr>
              <w:t>воноса,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3FE" w:rsidRPr="00397C7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Крива,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Сотника Сергія Дідича,</w:t>
            </w:r>
            <w:r w:rsidR="0049742B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оршинська, </w:t>
            </w:r>
            <w:r w:rsidR="002722BE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вул. Долинська, вул. Довга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від вул.</w:t>
            </w:r>
            <w:r w:rsidR="00F72BD8" w:rsidRPr="0039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397C7D">
              <w:rPr>
                <w:rFonts w:ascii="Times New Roman" w:hAnsi="Times New Roman" w:cs="Times New Roman"/>
                <w:sz w:val="24"/>
                <w:szCs w:val="24"/>
              </w:rPr>
              <w:t>Зв’язкової до вул. Бельведерської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35AB2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E5E6B" w:rsidRPr="00CC0AE0" w:rsidRDefault="00735AB2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 №5</w:t>
            </w:r>
          </w:p>
        </w:tc>
        <w:tc>
          <w:tcPr>
            <w:tcW w:w="6379" w:type="dxa"/>
          </w:tcPr>
          <w:p w:rsidR="00CE5E6B" w:rsidRPr="00CC0AE0" w:rsidRDefault="00717167" w:rsidP="0049742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ідповідно до п.3</w:t>
            </w:r>
            <w:r w:rsidR="00F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ст.8 ЗУ «Про повну загальну середню о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світу» всі особи шкільного віку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, які є жителями Івано-Франківської міської територіальної громади, мають право здобувати освіту у даному навчальному закладі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5363D6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35AB2" w:rsidRPr="00CC0AE0" w:rsidRDefault="00024118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5E6B" w:rsidRPr="00D94BF1" w:rsidRDefault="00D94BF1" w:rsidP="00D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2" w:rsidRPr="00CC0AE0">
              <w:rPr>
                <w:rFonts w:ascii="Times New Roman" w:hAnsi="Times New Roman" w:cs="Times New Roman"/>
                <w:sz w:val="24"/>
                <w:szCs w:val="24"/>
              </w:rPr>
              <w:t>І.Ревчука</w:t>
            </w:r>
          </w:p>
        </w:tc>
        <w:tc>
          <w:tcPr>
            <w:tcW w:w="6379" w:type="dxa"/>
          </w:tcPr>
          <w:p w:rsidR="00CE5E6B" w:rsidRPr="00F041DF" w:rsidRDefault="00717167" w:rsidP="00F72BD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ул. Ботанічна,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Євгена Коновальця (від вул.Петлюри та 231 до кінця),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Василишина, вул.Технічна, вул. Барнича, вул. Весняна, вул.Медична, вул. Січинського, вул. Джерельна,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Лугова,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Челюскінців,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Левинського,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Світла,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Дослідна,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Зразкова,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Рильського,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Отця І.Блавацького, вул.</w:t>
            </w:r>
            <w:r w:rsidR="000F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Опришівецька, вул.</w:t>
            </w:r>
            <w:r w:rsidR="000F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Голинського, вул.</w:t>
            </w:r>
            <w:r w:rsidR="000F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Касіяна, ву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л. Романчука, вул. Лісова, «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Садове товариство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="005363D6" w:rsidRPr="00397C7D">
              <w:rPr>
                <w:rFonts w:ascii="Times New Roman" w:hAnsi="Times New Roman" w:cs="Times New Roman"/>
                <w:sz w:val="24"/>
                <w:szCs w:val="24"/>
              </w:rPr>
              <w:t>Сад,4,буд.133.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5363D6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5363D6" w:rsidRPr="00CC0AE0" w:rsidRDefault="00024118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5E6B" w:rsidRPr="00CC0AE0" w:rsidRDefault="00CE5E6B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60D84" w:rsidRDefault="00717167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Січових</w:t>
            </w:r>
            <w:r w:rsidR="00F7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Стрільців, вул.</w:t>
            </w:r>
            <w:r w:rsidR="00F7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Незалежності (від Вічевого майдану до вул.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Франка), вул. Вітовського,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Грушевсько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го, вул. Грюнвальдська,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Привокзальна, вул. Тарнавського, вул. Шопена, вул. Валова, вул. Шпитальна, вул. Вірменська,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Шеремети, вул. Страчених Націоналістів,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Курбаса, площа Міцкевича, вул. Л.Українки,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І.Труша, площа Ринок, майдан Шептицького,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Тринітарська,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Станіславська,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Героїв Крут, </w:t>
            </w:r>
            <w:r w:rsidR="009F7B19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 w:rsidRPr="0049742B">
              <w:rPr>
                <w:rFonts w:ascii="Times New Roman" w:hAnsi="Times New Roman" w:cs="Times New Roman"/>
                <w:sz w:val="24"/>
                <w:szCs w:val="24"/>
              </w:rPr>
              <w:t>Героїв Пожежників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Донцова,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Івана Мирона,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Вагилевича,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Драгоманова,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Дністровська,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Вовчинецька (до залізничного моста),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Коновальця до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3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Сахарова,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Мазепи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Чорновола до 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Сахарова,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 xml:space="preserve">Мельника,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вул. І.Франка,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Незалежності (від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Франка 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Лепкого), 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Підгірянки,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D3">
              <w:rPr>
                <w:rFonts w:ascii="Times New Roman" w:hAnsi="Times New Roman" w:cs="Times New Roman"/>
                <w:sz w:val="24"/>
                <w:szCs w:val="24"/>
              </w:rPr>
              <w:t>Михайла Мулика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Академіка Гнатюка,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вул. Коперніка,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Павлика,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60426E">
              <w:rPr>
                <w:rFonts w:ascii="Times New Roman" w:hAnsi="Times New Roman" w:cs="Times New Roman"/>
                <w:sz w:val="24"/>
                <w:szCs w:val="24"/>
              </w:rPr>
              <w:t xml:space="preserve"> Миколи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26E">
              <w:rPr>
                <w:rFonts w:ascii="Times New Roman" w:hAnsi="Times New Roman" w:cs="Times New Roman"/>
                <w:sz w:val="24"/>
                <w:szCs w:val="24"/>
              </w:rPr>
              <w:t>Арсенича-Березовського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6C">
              <w:rPr>
                <w:rFonts w:ascii="Times New Roman" w:hAnsi="Times New Roman" w:cs="Times New Roman"/>
                <w:sz w:val="24"/>
                <w:szCs w:val="24"/>
              </w:rPr>
              <w:t>Героїв Попасної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Робітнича,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Черемшини,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Садовий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провулок,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Стефаника,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ідкрита,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Олеся Гончара,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 w:rsidRPr="00CC0AE0">
              <w:rPr>
                <w:rFonts w:ascii="Times New Roman" w:hAnsi="Times New Roman" w:cs="Times New Roman"/>
                <w:sz w:val="24"/>
                <w:szCs w:val="24"/>
              </w:rPr>
              <w:t>Петрушевича</w:t>
            </w:r>
            <w:r w:rsidR="000D2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>Лепкого, вул. Незалежності (від вул.</w:t>
            </w:r>
            <w:r w:rsidR="000D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>Лепкого 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>Залізничної),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>Калнишевського, вул.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5BF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Залізнична </w:t>
            </w:r>
          </w:p>
          <w:p w:rsidR="00CE5E6B" w:rsidRPr="003C5663" w:rsidRDefault="00CE5E6B" w:rsidP="00115A8C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5363D6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363D6" w:rsidRPr="00CC0AE0" w:rsidRDefault="005363D6" w:rsidP="0049742B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  <w:p w:rsidR="00D94BF1" w:rsidRDefault="00D94BF1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B" w:rsidRPr="00F041DF" w:rsidRDefault="005363D6" w:rsidP="00D9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D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С.Русової</w:t>
            </w:r>
          </w:p>
        </w:tc>
        <w:tc>
          <w:tcPr>
            <w:tcW w:w="6379" w:type="dxa"/>
          </w:tcPr>
          <w:p w:rsidR="00CE5E6B" w:rsidRPr="00CC0AE0" w:rsidRDefault="00717167" w:rsidP="0049742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ул. Кобилянської</w:t>
            </w:r>
            <w:r w:rsidR="009C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Гриневичів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 xml:space="preserve">Гриневичів, </w:t>
            </w:r>
            <w:r w:rsidR="005363D6" w:rsidRPr="000D25B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Героїв Маріуполя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Василіянок,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Довбуша,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Маланюка,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Запорізька, </w:t>
            </w:r>
            <w:r w:rsidR="005363D6" w:rsidRPr="0049742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Козацька, 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вул. Віри Левицької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Косівська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49742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C5663">
              <w:rPr>
                <w:rFonts w:ascii="Times New Roman" w:hAnsi="Times New Roman" w:cs="Times New Roman"/>
                <w:sz w:val="24"/>
                <w:szCs w:val="24"/>
              </w:rPr>
              <w:t>Коцюбинського, вул. Макогона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5363D6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E5E6B" w:rsidRPr="00CC0AE0" w:rsidRDefault="005363D6" w:rsidP="00024118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E5E6B" w:rsidRPr="00CC0AE0" w:rsidRDefault="00717167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ул. Вовчинецька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192 до кінця,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Симоненка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2-16, вул. Стуса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</w:tr>
      <w:tr w:rsidR="00F26A62" w:rsidRPr="00CC0AE0" w:rsidTr="00D94BF1">
        <w:tc>
          <w:tcPr>
            <w:tcW w:w="534" w:type="dxa"/>
          </w:tcPr>
          <w:p w:rsidR="00F26A62" w:rsidRPr="00CC0AE0" w:rsidRDefault="00F26A62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26A62" w:rsidRPr="00CC0AE0" w:rsidRDefault="00F26A62" w:rsidP="00024118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№11</w:t>
            </w:r>
          </w:p>
        </w:tc>
        <w:tc>
          <w:tcPr>
            <w:tcW w:w="6379" w:type="dxa"/>
          </w:tcPr>
          <w:p w:rsidR="00F26A62" w:rsidRPr="00CC0AE0" w:rsidRDefault="00F26A62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Б.Лепкого (парні, непарні)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5363D6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6476C" w:rsidRDefault="005363D6" w:rsidP="0016476C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№12</w:t>
            </w:r>
          </w:p>
          <w:p w:rsidR="00CE5E6B" w:rsidRPr="00CC0AE0" w:rsidRDefault="005363D6" w:rsidP="0016476C">
            <w:pPr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D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</w:p>
        </w:tc>
        <w:tc>
          <w:tcPr>
            <w:tcW w:w="6379" w:type="dxa"/>
          </w:tcPr>
          <w:p w:rsidR="00CE5E6B" w:rsidRPr="00CC0AE0" w:rsidRDefault="00717167" w:rsidP="00EF3F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В’ячеслава Чорновола (від початку до вул. Сорохтея), вул. Сорохтея (від хлібокомбінату 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Є.Коновальця), вул. Є. Коновальця (парні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88 до вул. Симона Петлюри),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Національної Гвардії,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Львівська,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Військова,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Матейки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Желехівського, вул. Курінного Чорноти,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Макаренка, вул. Ре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спубліканська, 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ркевича,</w:t>
            </w:r>
            <w:r w:rsidR="000F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D6" w:rsidRPr="00CC0AE0">
              <w:rPr>
                <w:rFonts w:ascii="Times New Roman" w:hAnsi="Times New Roman" w:cs="Times New Roman"/>
                <w:sz w:val="24"/>
                <w:szCs w:val="24"/>
              </w:rPr>
              <w:t>Крука</w:t>
            </w:r>
            <w:r w:rsidR="009C466B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6B">
              <w:rPr>
                <w:rFonts w:ascii="Times New Roman" w:hAnsi="Times New Roman" w:cs="Times New Roman"/>
                <w:sz w:val="24"/>
                <w:szCs w:val="24"/>
              </w:rPr>
              <w:t xml:space="preserve">Дудаєва, </w:t>
            </w:r>
            <w:r w:rsidR="009C466B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площа Європейська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D5605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D5605" w:rsidRPr="00CC0AE0" w:rsidRDefault="005363D6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  <w:p w:rsidR="00CE5E6B" w:rsidRPr="00CC0AE0" w:rsidRDefault="005363D6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79" w:type="dxa"/>
          </w:tcPr>
          <w:p w:rsidR="00CE5E6B" w:rsidRPr="00CB7426" w:rsidRDefault="009C466B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Довга парні від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Галицької 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9C466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язкової, </w:t>
            </w:r>
            <w:r w:rsidR="00717167"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Військових ветеранів,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Василіянок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48-66, 66а, 68, вул. Крайківського, вул. Панаса Мирного,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Галицька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47-93 та 22-36а,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Північний бульвар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 (непарні)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 Софрона Мудрого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Подільська,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>Заклинських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, вул. Ковальська, вул. Княгинин,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>Українська,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>Кобилянської від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>Гриневичів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D5605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D5605" w:rsidRPr="00CC0AE0" w:rsidRDefault="007D5605" w:rsidP="0016476C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  <w:p w:rsidR="007D5605" w:rsidRPr="00CC0AE0" w:rsidRDefault="00024118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D5605" w:rsidRPr="00CC0AE0" w:rsidRDefault="007D5605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5" w:rsidRDefault="007D5605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C" w:rsidRDefault="0016476C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6B" w:rsidRPr="00CC0AE0" w:rsidRDefault="00CE5E6B" w:rsidP="0016476C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D5605" w:rsidRPr="00CC0AE0" w:rsidRDefault="00717167" w:rsidP="0016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Макухи, вул.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Степана Бандери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непарні, 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1-79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Зорія, вул. Шота Руставелі,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Шухевичів,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вул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 xml:space="preserve">Тиха,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B678F4">
              <w:rPr>
                <w:rFonts w:ascii="Times New Roman" w:hAnsi="Times New Roman" w:cs="Times New Roman"/>
                <w:sz w:val="24"/>
                <w:szCs w:val="24"/>
              </w:rPr>
              <w:t>Фотія Володимирського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Красівського,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варний,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Переяславська,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О.Басараб,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дустріальна,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В.Кубійовича,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Карпінця,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Височана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>4-43</w:t>
            </w:r>
            <w:r w:rsidR="00B678F4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3F" w:rsidRDefault="0052691A" w:rsidP="00F3534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>Незалежності 44, 46</w:t>
            </w:r>
          </w:p>
          <w:p w:rsidR="00CE5E6B" w:rsidRPr="00CC0AE0" w:rsidRDefault="00CE5E6B" w:rsidP="0016476C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D5605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CE5E6B" w:rsidRPr="00CC0AE0" w:rsidRDefault="00024118" w:rsidP="00024118">
            <w:pPr>
              <w:tabs>
                <w:tab w:val="left" w:pos="-3971"/>
              </w:tabs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E5E6B" w:rsidRPr="00F041DF" w:rsidRDefault="00717167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ул. Депов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ська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від вул. Ольги Кисілевської до Незалежності, 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Ольги Кисілевської парні, </w:t>
            </w:r>
            <w:r w:rsidR="007D5605" w:rsidRPr="00CB7426">
              <w:rPr>
                <w:rFonts w:ascii="Times New Roman" w:hAnsi="Times New Roman" w:cs="Times New Roman"/>
                <w:sz w:val="24"/>
                <w:szCs w:val="24"/>
              </w:rPr>
              <w:t>вул.Угорницька</w:t>
            </w:r>
            <w:r w:rsidR="00EF3FA8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605" w:rsidRPr="00CB7426">
              <w:rPr>
                <w:rFonts w:ascii="Times New Roman" w:hAnsi="Times New Roman" w:cs="Times New Roman"/>
                <w:sz w:val="24"/>
                <w:szCs w:val="24"/>
              </w:rPr>
              <w:t>до 12,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Тисменицька,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Микитинецька,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Вербова,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Головатого,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Хриплинська,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Незалежності від моста через колію,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вул. Нова, </w:t>
            </w:r>
            <w:r w:rsidR="007D5605" w:rsidRPr="00CB7426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B7426">
              <w:rPr>
                <w:rFonts w:ascii="Times New Roman" w:hAnsi="Times New Roman" w:cs="Times New Roman"/>
                <w:sz w:val="24"/>
                <w:szCs w:val="24"/>
              </w:rPr>
              <w:t>Об’їздова,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Танкістів,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Простора, 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Токарська,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Софрона Д</w:t>
            </w:r>
            <w:r w:rsidR="007B6F61">
              <w:rPr>
                <w:rFonts w:ascii="Times New Roman" w:hAnsi="Times New Roman" w:cs="Times New Roman"/>
                <w:sz w:val="24"/>
                <w:szCs w:val="24"/>
              </w:rPr>
              <w:t>митерка, 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61">
              <w:rPr>
                <w:rFonts w:ascii="Times New Roman" w:hAnsi="Times New Roman" w:cs="Times New Roman"/>
                <w:sz w:val="24"/>
                <w:szCs w:val="24"/>
              </w:rPr>
              <w:t>Поперечна,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61">
              <w:rPr>
                <w:rFonts w:ascii="Times New Roman" w:hAnsi="Times New Roman" w:cs="Times New Roman"/>
                <w:sz w:val="24"/>
                <w:szCs w:val="24"/>
              </w:rPr>
              <w:t>вул. Наф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това, провулок Микитинецький, вул.</w:t>
            </w:r>
            <w:r w:rsidR="0044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Йосипа Сліпого,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Мочульського,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Степана Бурдина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Кримська,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Володимира Малкоша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Героїв Харкова</w:t>
            </w:r>
            <w:r w:rsidR="000C7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Котляревського,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Рівна,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перечна,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1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 Зелена,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Ромена Роллана,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Василя Сліпака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Н.Яремчук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621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Матієва-Мельника, вул.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О.Олеся,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Одеська,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Лисенка,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Осипа Назарука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Трускавецька, вул.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Островського, вул.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Микитинецька,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Новаківського,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6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DC463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r w:rsidR="00DC4630" w:rsidRPr="00CB7426">
              <w:rPr>
                <w:rFonts w:ascii="Times New Roman" w:hAnsi="Times New Roman" w:cs="Times New Roman"/>
                <w:sz w:val="24"/>
                <w:szCs w:val="24"/>
              </w:rPr>
              <w:t>Івасюка 82,</w:t>
            </w:r>
            <w:r w:rsidR="00EF3FA8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 w:rsidRPr="00CB7426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EF3FA8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 w:rsidRPr="00CB7426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EF3FA8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 w:rsidRPr="00CB74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7D5605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E5E6B" w:rsidRPr="00CC0AE0" w:rsidRDefault="007D5605" w:rsidP="00024118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№16</w:t>
            </w:r>
          </w:p>
        </w:tc>
        <w:tc>
          <w:tcPr>
            <w:tcW w:w="6379" w:type="dxa"/>
          </w:tcPr>
          <w:p w:rsidR="00CE5E6B" w:rsidRDefault="00717167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Вовчинецька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 від залізничного моста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непарні </w:t>
            </w:r>
            <w:r w:rsidR="002F68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703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39A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парні до</w:t>
            </w:r>
            <w:r w:rsidR="00E7039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Гетьмана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Сагайдач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ного,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Івасюка від залізничного переїзду до 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>Вовчинецької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7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Ярослава Пстрака,</w:t>
            </w:r>
            <w:r w:rsidR="007D5605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>вул. Мирна</w:t>
            </w:r>
            <w:r w:rsidR="003D030A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D030A">
              <w:rPr>
                <w:rFonts w:ascii="Times New Roman" w:hAnsi="Times New Roman" w:cs="Times New Roman"/>
                <w:sz w:val="24"/>
                <w:szCs w:val="24"/>
              </w:rPr>
              <w:t xml:space="preserve">65 та до 84, </w:t>
            </w:r>
            <w:r w:rsidR="00DC463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7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 w:rsidRPr="00CC0AE0">
              <w:rPr>
                <w:rFonts w:ascii="Times New Roman" w:hAnsi="Times New Roman" w:cs="Times New Roman"/>
                <w:sz w:val="24"/>
                <w:szCs w:val="24"/>
              </w:rPr>
              <w:t>Реміснича, вул. Деповська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 w:rsidRPr="00CC0AE0">
              <w:rPr>
                <w:rFonts w:ascii="Times New Roman" w:hAnsi="Times New Roman" w:cs="Times New Roman"/>
                <w:sz w:val="24"/>
                <w:szCs w:val="24"/>
              </w:rPr>
              <w:t>до Мир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</w:p>
          <w:p w:rsidR="002F043F" w:rsidRDefault="002F043F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3F" w:rsidRPr="0016479B" w:rsidRDefault="002F043F" w:rsidP="00F26A6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базової загальної середньої освіти</w:t>
            </w:r>
            <w:r w:rsidR="00F35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Вовчинецька непарні від 167 до 223, парні від 122 до 170 , вул.Б.Хмельницького парні від 78 до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92, непарні від 53 до 65, вул. Надрічна,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.Виговського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E5E6B" w:rsidRPr="00CC0AE0" w:rsidRDefault="001D7440" w:rsidP="00024118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№17</w:t>
            </w:r>
          </w:p>
        </w:tc>
        <w:tc>
          <w:tcPr>
            <w:tcW w:w="6379" w:type="dxa"/>
          </w:tcPr>
          <w:p w:rsidR="00CE5E6B" w:rsidRPr="00CC0AE0" w:rsidRDefault="00A36225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абережна ім. В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асиля Стефаника, вул. Галицька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непарні від вул. Довгої та парні від На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родного дому «Княгинин» до моста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Шкільна, 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Княгинин, 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Карпатська,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вул. Промислова,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Ушинського, 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Церковна,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 Надрічна,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 Берегова,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Чиста, вул. Каховська, вул. Пулюя, вул. Гаморака,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Буковинська,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вул. Перехідна, вул.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Войцюка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Торгова,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Флотська,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>Зарічна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Вербова,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Слобідська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>Приозерна, ЖК «Міленіум»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E5E6B" w:rsidRPr="00CC0AE0" w:rsidRDefault="001D7440" w:rsidP="00024118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№18</w:t>
            </w:r>
          </w:p>
        </w:tc>
        <w:tc>
          <w:tcPr>
            <w:tcW w:w="6379" w:type="dxa"/>
          </w:tcPr>
          <w:p w:rsidR="00CE5E6B" w:rsidRPr="00CC0AE0" w:rsidRDefault="00717167" w:rsidP="00EF3FA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ул. Галицька парні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і від моста до вул. Горбачевськ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крім 145,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145а, 145б, 147,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149,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Тролейбусна непарні та парні до перехрестя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Хіміків,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Хіміків парні до 10, Калуське шос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E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87">
              <w:rPr>
                <w:rFonts w:ascii="Times New Roman" w:hAnsi="Times New Roman" w:cs="Times New Roman"/>
                <w:sz w:val="24"/>
                <w:szCs w:val="24"/>
              </w:rPr>
              <w:t>Івана Федика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Федьковича,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Горбачевсь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кого, 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рочище «Дем’янів Лаз»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E5E6B" w:rsidRPr="00CC0AE0" w:rsidRDefault="001D7440" w:rsidP="00024118">
            <w:pPr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№19</w:t>
            </w:r>
          </w:p>
        </w:tc>
        <w:tc>
          <w:tcPr>
            <w:tcW w:w="6379" w:type="dxa"/>
          </w:tcPr>
          <w:p w:rsidR="00CE5E6B" w:rsidRPr="00CC0AE0" w:rsidRDefault="00717167" w:rsidP="00F35DF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ул. Ольги Кисілевської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непарні, вул. Надвірнянська,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Угорницька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12а-16,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 Гната Хоткевича,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Володимира </w:t>
            </w:r>
            <w:r w:rsidR="001D7440" w:rsidRPr="00CB7426">
              <w:rPr>
                <w:rFonts w:ascii="Times New Roman" w:hAnsi="Times New Roman" w:cs="Times New Roman"/>
                <w:sz w:val="24"/>
                <w:szCs w:val="24"/>
              </w:rPr>
              <w:t>Івасюка</w:t>
            </w:r>
            <w:r w:rsidR="00A36225" w:rsidRPr="00CB7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440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78,</w:t>
            </w:r>
            <w:r w:rsidR="00DC4630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 w:rsidRPr="00CB742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A36225" w:rsidRPr="00C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 w:rsidRPr="00CB7426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Деповська від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F35D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до вул. 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Ольги Кисілевської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 вул. Конду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торська,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Вербицького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до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Зв’язкової,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Білозіра,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Опільського, в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Чубинського,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Самійленка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E5E6B" w:rsidRPr="00CC0AE0" w:rsidRDefault="001D7440" w:rsidP="00024118">
            <w:pPr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Ліцей 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E5E6B" w:rsidRDefault="00717167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ул. Володи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мира Івасюка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19, 20, 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а,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Івана Павла ІІ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непарні, 9,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19а, 21,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F7">
              <w:rPr>
                <w:rFonts w:ascii="Times New Roman" w:hAnsi="Times New Roman" w:cs="Times New Roman"/>
                <w:sz w:val="24"/>
                <w:szCs w:val="24"/>
              </w:rPr>
              <w:t>27, вул. Мирна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від 67 до кінця, від 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>84 до кінця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крім 9,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Вінницький провулок,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 xml:space="preserve">вельний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провулок,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Любачевського,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Андрусяка,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>Космічна, Полтавський провулок,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Дружби,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Малицької, вул.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Героїв УПА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 Софіївка,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Харківська,</w:t>
            </w:r>
            <w:r w:rsidR="001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вул. Пстрака</w:t>
            </w:r>
          </w:p>
          <w:p w:rsidR="002F043F" w:rsidRDefault="002F043F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3F" w:rsidRPr="004963FE" w:rsidRDefault="002F043F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здобувачів базової загальної середньої освіти вул. Вовчинецька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172-184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D7440" w:rsidRPr="00CC0AE0" w:rsidRDefault="00024118" w:rsidP="00115A8C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 w:rsidR="001D7440" w:rsidRPr="00CC0A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5A8C" w:rsidRDefault="00115A8C" w:rsidP="00115A8C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ім. Євгена</w:t>
            </w:r>
          </w:p>
          <w:p w:rsidR="00CE5E6B" w:rsidRPr="00F35347" w:rsidRDefault="001D7440" w:rsidP="00115A8C">
            <w:pPr>
              <w:ind w:left="-143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</w:p>
        </w:tc>
        <w:tc>
          <w:tcPr>
            <w:tcW w:w="6379" w:type="dxa"/>
          </w:tcPr>
          <w:p w:rsidR="00CE5E6B" w:rsidRPr="008F4A93" w:rsidRDefault="001D7440" w:rsidP="009C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Євгена Коновальця від вул.Сахарова до кінця, крім парних від 88 до вул. С.Петлюри,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Академіка Сахарова,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Андрія Мельника,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Степана Банд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ери парні,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47">
              <w:rPr>
                <w:rFonts w:ascii="Times New Roman" w:hAnsi="Times New Roman" w:cs="Times New Roman"/>
                <w:sz w:val="24"/>
                <w:szCs w:val="24"/>
              </w:rPr>
              <w:t>Слави Стецько,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Ребета,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Шухевичів,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Побутова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>, ЖК «Містечко Центральне»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E5E6B" w:rsidRPr="00CC0AE0" w:rsidRDefault="001D7440" w:rsidP="00024118">
            <w:pPr>
              <w:tabs>
                <w:tab w:val="left" w:pos="-4113"/>
              </w:tabs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E5E6B" w:rsidRPr="00CC0AE0" w:rsidRDefault="001D7440" w:rsidP="005908C0">
            <w:pPr>
              <w:tabs>
                <w:tab w:val="left" w:pos="-51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Івана Павла ІІ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парні,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олодимира Івасюка, 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28-58,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Кирила Трильовського,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="008F4A93">
              <w:rPr>
                <w:rFonts w:ascii="Times New Roman" w:hAnsi="Times New Roman" w:cs="Times New Roman"/>
                <w:sz w:val="24"/>
                <w:szCs w:val="24"/>
              </w:rPr>
              <w:t>їнської Дивізії,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Покутська,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Селянська,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Дунаєвсь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кого,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Молодіжна,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F7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r w:rsidR="004F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D8F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862D2A">
              <w:rPr>
                <w:rFonts w:ascii="Times New Roman" w:hAnsi="Times New Roman" w:cs="Times New Roman"/>
                <w:sz w:val="24"/>
                <w:szCs w:val="24"/>
              </w:rPr>
              <w:t>Мирна 88,90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D7440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5131C" w:rsidRPr="00CC0AE0" w:rsidRDefault="0005131C" w:rsidP="00024118">
            <w:pPr>
              <w:ind w:left="-143"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 №23 ім.</w:t>
            </w:r>
          </w:p>
          <w:p w:rsidR="00CE5E6B" w:rsidRPr="00CC0AE0" w:rsidRDefault="0005131C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Р.Гурика</w:t>
            </w:r>
          </w:p>
        </w:tc>
        <w:tc>
          <w:tcPr>
            <w:tcW w:w="6379" w:type="dxa"/>
          </w:tcPr>
          <w:p w:rsidR="00CE5E6B" w:rsidRPr="00CC0AE0" w:rsidRDefault="0005131C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 xml:space="preserve"> вул. Гетьмана Мазепи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142, непарні 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>149,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динського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 xml:space="preserve"> Південний бульвар від вул.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Короля Данила, вул. Саєвича,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вул.100-річчя Червоного Хреста,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3F">
              <w:rPr>
                <w:rFonts w:ascii="Times New Roman" w:hAnsi="Times New Roman" w:cs="Times New Roman"/>
                <w:sz w:val="24"/>
                <w:szCs w:val="24"/>
              </w:rPr>
              <w:t xml:space="preserve">Короля Данила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F5"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E5E6B" w:rsidRPr="00CC0AE0" w:rsidRDefault="0005131C" w:rsidP="00024118">
            <w:pPr>
              <w:ind w:left="-14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79" w:type="dxa"/>
          </w:tcPr>
          <w:p w:rsidR="00CE5E6B" w:rsidRPr="00CC0AE0" w:rsidRDefault="0005131C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Юліана Целевича,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Хіміків непарні та парні від 10 до кінця, вул. Тролейбусна парні,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Галицька парні від моста до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Глібова,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Федьковича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Галицької,</w:t>
            </w:r>
            <w:r w:rsidR="0002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Добролюбова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5131C" w:rsidRPr="00CC0AE0" w:rsidRDefault="0005131C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  <w:p w:rsidR="00CE5E6B" w:rsidRPr="00CC0AE0" w:rsidRDefault="0005131C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6379" w:type="dxa"/>
          </w:tcPr>
          <w:p w:rsidR="00CE5E6B" w:rsidRPr="00F47C34" w:rsidRDefault="0005131C" w:rsidP="0059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Василя Симо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ненка від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18 до кінця</w:t>
            </w:r>
            <w:r w:rsidR="00F47C34">
              <w:rPr>
                <w:rFonts w:ascii="Times New Roman" w:hAnsi="Times New Roman" w:cs="Times New Roman"/>
                <w:sz w:val="24"/>
                <w:szCs w:val="24"/>
              </w:rPr>
              <w:t xml:space="preserve">, непарні </w:t>
            </w:r>
            <w:r w:rsidR="00F47C34" w:rsidRPr="00CC0AE0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Івана 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Миколайчука, вул. Василя Стуса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15 до кінця</w:t>
            </w:r>
            <w:r w:rsidR="00F47C34">
              <w:rPr>
                <w:rFonts w:ascii="Times New Roman" w:hAnsi="Times New Roman" w:cs="Times New Roman"/>
                <w:sz w:val="24"/>
                <w:szCs w:val="24"/>
              </w:rPr>
              <w:t>, парні від 28 до кінця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0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24 Серпня,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E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Патріарха Володимира,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200-річчя Різдв</w:t>
            </w:r>
            <w:r w:rsidR="00514A31">
              <w:rPr>
                <w:rFonts w:ascii="Times New Roman" w:hAnsi="Times New Roman" w:cs="Times New Roman"/>
                <w:sz w:val="24"/>
                <w:szCs w:val="24"/>
              </w:rPr>
              <w:t>а Христового, провулок Ключний</w:t>
            </w:r>
            <w:r w:rsidR="00514A31" w:rsidRPr="00F4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E5E6B" w:rsidRPr="00CC0AE0" w:rsidRDefault="00CD22E4" w:rsidP="00CD22E4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</w:t>
            </w:r>
            <w:r w:rsidR="0005131C" w:rsidRPr="00CC0AE0">
              <w:rPr>
                <w:rFonts w:ascii="Times New Roman" w:hAnsi="Times New Roman" w:cs="Times New Roman"/>
                <w:sz w:val="24"/>
                <w:szCs w:val="24"/>
              </w:rPr>
              <w:t>нецький ліцей</w:t>
            </w:r>
          </w:p>
        </w:tc>
        <w:tc>
          <w:tcPr>
            <w:tcW w:w="6379" w:type="dxa"/>
          </w:tcPr>
          <w:p w:rsidR="00CE5E6B" w:rsidRPr="00CC0AE0" w:rsidRDefault="0005131C" w:rsidP="00CD22E4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с. Микитинці, вул. Глінки, вул. Українських Декабристів, </w:t>
            </w:r>
            <w:r w:rsidR="00514A31" w:rsidRPr="00675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r w:rsidR="00514A31" w:rsidRPr="00514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75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Героїв Миколаєва</w:t>
            </w:r>
            <w:r w:rsidR="00CD2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, вул. Леонтовича,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Патона,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ул. Полковника Грома,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Сосенка,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Тесленка,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 Ципки, вул. Яросевича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>Юності,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>Лугова,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>Чебрецева,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 xml:space="preserve">Петра Маланюка, 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760D84">
              <w:rPr>
                <w:rFonts w:ascii="Times New Roman" w:hAnsi="Times New Roman" w:cs="Times New Roman"/>
                <w:sz w:val="24"/>
                <w:szCs w:val="24"/>
              </w:rPr>
              <w:t>Чебрецева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E5E6B" w:rsidRPr="00CC0AE0" w:rsidRDefault="00CD22E4" w:rsidP="00CD22E4">
            <w:pPr>
              <w:tabs>
                <w:tab w:val="left" w:pos="-3971"/>
              </w:tabs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Хриплин</w:t>
            </w:r>
            <w:r w:rsidR="0005131C" w:rsidRPr="00CC0AE0">
              <w:rPr>
                <w:rFonts w:ascii="Times New Roman" w:hAnsi="Times New Roman" w:cs="Times New Roman"/>
                <w:sz w:val="24"/>
                <w:szCs w:val="24"/>
              </w:rPr>
              <w:t>ська гімназія</w:t>
            </w:r>
          </w:p>
        </w:tc>
        <w:tc>
          <w:tcPr>
            <w:tcW w:w="6379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 Хриплин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05131C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E5E6B" w:rsidRPr="00CC0AE0" w:rsidRDefault="0005131C" w:rsidP="00CD22E4">
            <w:pPr>
              <w:ind w:left="-143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Вовчинецька гімназія</w:t>
            </w:r>
          </w:p>
        </w:tc>
        <w:tc>
          <w:tcPr>
            <w:tcW w:w="6379" w:type="dxa"/>
          </w:tcPr>
          <w:p w:rsidR="00CE5E6B" w:rsidRPr="00CC0AE0" w:rsidRDefault="0005131C" w:rsidP="00590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с.Вовчинець,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Європейська,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корпуси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Потічна,1д,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Яблунева,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уси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Вовчинецька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2а,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Симоненка,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непарні,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8C0" w:rsidRPr="00CC0AE0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Ключний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CE5E6B" w:rsidRPr="00CC0AE0" w:rsidRDefault="00CD22E4" w:rsidP="00CD2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Угорни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цький ліцей</w:t>
            </w:r>
          </w:p>
        </w:tc>
        <w:tc>
          <w:tcPr>
            <w:tcW w:w="6379" w:type="dxa"/>
          </w:tcPr>
          <w:p w:rsidR="00CE5E6B" w:rsidRPr="00CC0AE0" w:rsidRDefault="00717167" w:rsidP="0071716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Угорники, ЖК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 «Паркова алея»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E5E6B" w:rsidRPr="00CC0AE0" w:rsidRDefault="00142E98" w:rsidP="00CD22E4">
            <w:pPr>
              <w:ind w:left="-108"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Крихівецький ліцей</w:t>
            </w:r>
          </w:p>
        </w:tc>
        <w:tc>
          <w:tcPr>
            <w:tcW w:w="6379" w:type="dxa"/>
          </w:tcPr>
          <w:p w:rsidR="00CE5E6B" w:rsidRPr="00CC0AE0" w:rsidRDefault="00142E98" w:rsidP="00590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 Крихівці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крім 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Слобідська,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Вербова,</w:t>
            </w:r>
            <w:r w:rsidR="00CD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36225" w:rsidRDefault="00142E98" w:rsidP="00A3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ячеслава</w:t>
            </w:r>
          </w:p>
          <w:p w:rsidR="00CE5E6B" w:rsidRPr="00CC0AE0" w:rsidRDefault="00A36225" w:rsidP="00A3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орновола</w:t>
            </w:r>
          </w:p>
        </w:tc>
        <w:tc>
          <w:tcPr>
            <w:tcW w:w="6379" w:type="dxa"/>
          </w:tcPr>
          <w:p w:rsidR="00CE5E6B" w:rsidRPr="00F041DF" w:rsidRDefault="00717167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Чорновола від вул. Сорохтея до кінця,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Сорохтея від вул. 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Чорновола до хлібокомбінату,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 Гвардійська, вул. Симона Петлюри,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 Польова,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Довженка всі непарні,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від кільця вул.</w:t>
            </w:r>
            <w:r w:rsidR="000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Г.Мазепи до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Фізкультурна, вул. С.Снігуровича,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С.Галечко,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л. Карпатської Січі,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шина,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вул. Дорошенка парні 28,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 w:rsidRPr="004A6973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9B" w:rsidRPr="004A6973">
              <w:rPr>
                <w:rFonts w:ascii="Times New Roman" w:hAnsi="Times New Roman" w:cs="Times New Roman"/>
                <w:sz w:val="24"/>
                <w:szCs w:val="24"/>
              </w:rPr>
              <w:t>Виноградна, про</w:t>
            </w:r>
            <w:r w:rsidR="00142E98" w:rsidRPr="004A6973">
              <w:rPr>
                <w:rFonts w:ascii="Times New Roman" w:hAnsi="Times New Roman" w:cs="Times New Roman"/>
                <w:sz w:val="24"/>
                <w:szCs w:val="24"/>
              </w:rPr>
              <w:t>вулок Надії,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4A6973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5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4A6973">
              <w:rPr>
                <w:rFonts w:ascii="Times New Roman" w:hAnsi="Times New Roman" w:cs="Times New Roman"/>
                <w:sz w:val="24"/>
                <w:szCs w:val="24"/>
              </w:rPr>
              <w:t>Бастіонна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Фортечна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42E98" w:rsidRPr="00CC0AE0" w:rsidRDefault="00142E98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Початкова школа</w:t>
            </w:r>
          </w:p>
          <w:p w:rsidR="00CE5E6B" w:rsidRPr="00CC0AE0" w:rsidRDefault="00717167" w:rsidP="00717167">
            <w:pPr>
              <w:ind w:left="-108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«Пасіч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нянська»</w:t>
            </w:r>
          </w:p>
        </w:tc>
        <w:tc>
          <w:tcPr>
            <w:tcW w:w="6379" w:type="dxa"/>
          </w:tcPr>
          <w:p w:rsidR="00CE5E6B" w:rsidRPr="00CC0AE0" w:rsidRDefault="001E5979" w:rsidP="005908C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Пасічна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 Витвицького, вул. Ольжича,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 Нечуя-Левицького, вул. Озерна,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 Меморіальна, вул.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Галицька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145, 145а, 145б, 147, 149, в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Загвіздянська,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="00D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42E98" w:rsidRPr="00CC0AE0" w:rsidRDefault="00D94BF1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</w:t>
            </w:r>
            <w:r w:rsidR="00142E98" w:rsidRPr="00CC0AE0">
              <w:rPr>
                <w:rFonts w:ascii="Times New Roman" w:hAnsi="Times New Roman" w:cs="Times New Roman"/>
                <w:sz w:val="24"/>
                <w:szCs w:val="24"/>
              </w:rPr>
              <w:t>ва школа</w:t>
            </w:r>
          </w:p>
          <w:p w:rsidR="00CE5E6B" w:rsidRPr="00CC0AE0" w:rsidRDefault="00142E98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79" w:type="dxa"/>
          </w:tcPr>
          <w:p w:rsidR="00CE5E6B" w:rsidRPr="001E5979" w:rsidRDefault="00142E98" w:rsidP="005908C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Вовчинецька непарні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167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223, парні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-184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 парні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78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92, непарні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53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65, вул.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Коломийська,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D043B0">
              <w:rPr>
                <w:rFonts w:ascii="Times New Roman" w:hAnsi="Times New Roman"/>
                <w:sz w:val="24"/>
                <w:szCs w:val="24"/>
                <w:lang w:val="uk-UA"/>
              </w:rPr>
              <w:t>Івана Драча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04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вул. Вишнева, вул.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Далека,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Вільна,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479B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445621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7167">
              <w:rPr>
                <w:rFonts w:ascii="Times New Roman" w:hAnsi="Times New Roman"/>
                <w:sz w:val="24"/>
                <w:szCs w:val="24"/>
                <w:lang w:val="uk-UA"/>
              </w:rPr>
              <w:t>Трач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ів,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Виговського,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Сими</w:t>
            </w:r>
            <w:r w:rsidR="0016479B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ренків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171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0C7660" w:rsidRPr="007171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91A">
              <w:rPr>
                <w:rFonts w:ascii="Times New Roman" w:hAnsi="Times New Roman"/>
                <w:sz w:val="24"/>
                <w:szCs w:val="24"/>
                <w:lang w:val="uk-UA"/>
              </w:rPr>
              <w:t>Полотнюків</w:t>
            </w:r>
            <w:r w:rsidR="001E5979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526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5979">
              <w:rPr>
                <w:rFonts w:ascii="Times New Roman" w:hAnsi="Times New Roman"/>
                <w:sz w:val="24"/>
                <w:szCs w:val="24"/>
                <w:lang w:val="uk-UA"/>
              </w:rPr>
              <w:t>Надрічна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E5E6B" w:rsidRPr="00CC0AE0" w:rsidRDefault="00142E98" w:rsidP="0071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Черніївський ліцей</w:t>
            </w:r>
          </w:p>
        </w:tc>
        <w:tc>
          <w:tcPr>
            <w:tcW w:w="6379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с.Черніїв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142E98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E5E6B" w:rsidRPr="00CC0AE0" w:rsidRDefault="00142E98" w:rsidP="00717167">
            <w:pPr>
              <w:ind w:left="-108" w:right="-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Підпечерівський ліцей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с.Підпечери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CE5E6B" w:rsidRPr="00CC0AE0" w:rsidRDefault="00717167" w:rsidP="007171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Браткове</w:t>
            </w:r>
            <w:r w:rsidR="00D94B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71E1A" w:rsidRPr="00CC0AE0">
              <w:rPr>
                <w:rFonts w:ascii="Times New Roman" w:hAnsi="Times New Roman" w:cs="Times New Roman"/>
                <w:sz w:val="24"/>
                <w:szCs w:val="24"/>
              </w:rPr>
              <w:t>ький ліцей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с.Братківці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CE5E6B" w:rsidRPr="00CC0AE0" w:rsidRDefault="00717167" w:rsidP="0071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Радчансь</w:t>
            </w:r>
            <w:r w:rsidR="00E71E1A" w:rsidRPr="00CC0AE0">
              <w:rPr>
                <w:rFonts w:ascii="Times New Roman" w:hAnsi="Times New Roman" w:cs="Times New Roman"/>
                <w:sz w:val="24"/>
                <w:szCs w:val="24"/>
              </w:rPr>
              <w:t>кий ліцей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с.Радча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CE5E6B" w:rsidRPr="00CC0AE0" w:rsidRDefault="00717167" w:rsidP="00717167">
            <w:pPr>
              <w:tabs>
                <w:tab w:val="left" w:pos="-3795"/>
              </w:tabs>
              <w:ind w:left="-108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Тисмени</w:t>
            </w:r>
            <w:r w:rsidR="00E71E1A" w:rsidRPr="00CC0AE0">
              <w:rPr>
                <w:rFonts w:ascii="Times New Roman" w:hAnsi="Times New Roman" w:cs="Times New Roman"/>
                <w:sz w:val="24"/>
                <w:szCs w:val="24"/>
              </w:rPr>
              <w:t>чанський ліцей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с.Тисменичани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CE5E6B" w:rsidRPr="00CC0AE0" w:rsidRDefault="00717167" w:rsidP="0071716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Березів</w:t>
            </w:r>
            <w:r w:rsidR="00E71E1A" w:rsidRPr="00CC0AE0">
              <w:rPr>
                <w:rFonts w:ascii="Times New Roman" w:hAnsi="Times New Roman" w:cs="Times New Roman"/>
                <w:sz w:val="24"/>
                <w:szCs w:val="24"/>
              </w:rPr>
              <w:t>ська гімназія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с.Березівка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CE5E6B" w:rsidRPr="00CC0AE0" w:rsidRDefault="00E71E1A" w:rsidP="00717167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Драгомирчанська гімназія</w:t>
            </w:r>
          </w:p>
        </w:tc>
        <w:tc>
          <w:tcPr>
            <w:tcW w:w="6379" w:type="dxa"/>
          </w:tcPr>
          <w:p w:rsidR="00CE5E6B" w:rsidRPr="00CC0AE0" w:rsidRDefault="00E71E1A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с.Драгомирчани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CE5E6B" w:rsidRPr="00CC0AE0" w:rsidRDefault="00717167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Колодіїв</w:t>
            </w:r>
            <w:r w:rsidR="00A666E9" w:rsidRPr="00CC0AE0">
              <w:rPr>
                <w:rFonts w:ascii="Times New Roman" w:hAnsi="Times New Roman" w:cs="Times New Roman"/>
                <w:sz w:val="24"/>
                <w:szCs w:val="24"/>
              </w:rPr>
              <w:t>ська гімназія</w:t>
            </w:r>
          </w:p>
        </w:tc>
        <w:tc>
          <w:tcPr>
            <w:tcW w:w="6379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с.Колодіївка</w:t>
            </w:r>
            <w:r w:rsidR="005933FF">
              <w:rPr>
                <w:rFonts w:ascii="Times New Roman" w:hAnsi="Times New Roman" w:cs="Times New Roman"/>
                <w:sz w:val="24"/>
                <w:szCs w:val="24"/>
              </w:rPr>
              <w:t>, с.Добровляни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A666E9" w:rsidRPr="00CC0AE0" w:rsidRDefault="00A666E9" w:rsidP="00F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Підлузька</w:t>
            </w:r>
          </w:p>
          <w:p w:rsidR="00CE5E6B" w:rsidRPr="00CC0AE0" w:rsidRDefault="00A666E9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6379" w:type="dxa"/>
          </w:tcPr>
          <w:p w:rsidR="00CE5E6B" w:rsidRPr="00CC0AE0" w:rsidRDefault="001E5979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666E9" w:rsidRPr="00CC0AE0">
              <w:rPr>
                <w:rFonts w:ascii="Times New Roman" w:hAnsi="Times New Roman" w:cs="Times New Roman"/>
                <w:sz w:val="24"/>
                <w:szCs w:val="24"/>
              </w:rPr>
              <w:t>Підлужжя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Узинська гімназія</w:t>
            </w:r>
          </w:p>
        </w:tc>
        <w:tc>
          <w:tcPr>
            <w:tcW w:w="6379" w:type="dxa"/>
          </w:tcPr>
          <w:p w:rsidR="00CE5E6B" w:rsidRPr="001E5979" w:rsidRDefault="00A666E9" w:rsidP="00F72BD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0AE0">
              <w:rPr>
                <w:rFonts w:ascii="Times New Roman" w:hAnsi="Times New Roman"/>
                <w:sz w:val="24"/>
                <w:szCs w:val="24"/>
                <w:lang w:val="uk-UA"/>
              </w:rPr>
              <w:t>с.Узин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CE5E6B" w:rsidRPr="00CC0AE0" w:rsidRDefault="00717167" w:rsidP="00F35347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Камінне</w:t>
            </w:r>
            <w:r w:rsidR="00A666E9" w:rsidRPr="00CC0AE0">
              <w:rPr>
                <w:rFonts w:ascii="Times New Roman" w:hAnsi="Times New Roman" w:cs="Times New Roman"/>
                <w:sz w:val="24"/>
                <w:szCs w:val="24"/>
              </w:rPr>
              <w:t>цька гімназія</w:t>
            </w:r>
          </w:p>
        </w:tc>
        <w:tc>
          <w:tcPr>
            <w:tcW w:w="6379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с.Камінне</w:t>
            </w:r>
          </w:p>
        </w:tc>
      </w:tr>
      <w:tr w:rsidR="00CE5E6B" w:rsidRPr="00CC0AE0" w:rsidTr="00D94BF1">
        <w:tc>
          <w:tcPr>
            <w:tcW w:w="534" w:type="dxa"/>
          </w:tcPr>
          <w:p w:rsidR="00CE5E6B" w:rsidRPr="00CC0AE0" w:rsidRDefault="00A666E9" w:rsidP="00F3534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CE5E6B" w:rsidRPr="00CC0AE0" w:rsidRDefault="00717167" w:rsidP="0071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Чукалів</w:t>
            </w:r>
            <w:r w:rsidR="00A666E9" w:rsidRPr="00CC0AE0">
              <w:rPr>
                <w:rFonts w:ascii="Times New Roman" w:hAnsi="Times New Roman" w:cs="Times New Roman"/>
                <w:sz w:val="24"/>
                <w:szCs w:val="24"/>
              </w:rPr>
              <w:t>ська ПШ</w:t>
            </w:r>
          </w:p>
        </w:tc>
        <w:tc>
          <w:tcPr>
            <w:tcW w:w="6379" w:type="dxa"/>
          </w:tcPr>
          <w:p w:rsidR="00CE5E6B" w:rsidRPr="00CC0AE0" w:rsidRDefault="00A666E9" w:rsidP="00F3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AE0">
              <w:rPr>
                <w:rFonts w:ascii="Times New Roman" w:hAnsi="Times New Roman" w:cs="Times New Roman"/>
                <w:sz w:val="24"/>
                <w:szCs w:val="24"/>
              </w:rPr>
              <w:t>с.Чукалівка</w:t>
            </w:r>
          </w:p>
        </w:tc>
      </w:tr>
    </w:tbl>
    <w:p w:rsidR="00CE5E6B" w:rsidRPr="00CC0AE0" w:rsidRDefault="00CE5E6B" w:rsidP="00CC0AE0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6B" w:rsidRPr="00CC0AE0" w:rsidRDefault="00CE5E6B" w:rsidP="00CC0AE0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AE0" w:rsidRDefault="00CC0AE0" w:rsidP="00CC0AE0">
      <w:pPr>
        <w:tabs>
          <w:tab w:val="left" w:pos="15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Керуючий справами                                                            </w:t>
      </w:r>
    </w:p>
    <w:p w:rsidR="00CC0AE0" w:rsidRPr="001F51C7" w:rsidRDefault="00CC0AE0" w:rsidP="004A19C3">
      <w:pPr>
        <w:tabs>
          <w:tab w:val="left" w:pos="1515"/>
          <w:tab w:val="left" w:pos="6973"/>
          <w:tab w:val="left" w:pos="7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691A"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A19C3" w:rsidRPr="001F51C7">
        <w:rPr>
          <w:rFonts w:ascii="Times New Roman" w:hAnsi="Times New Roman"/>
          <w:sz w:val="28"/>
          <w:szCs w:val="28"/>
        </w:rPr>
        <w:t>Ігор ШЕВЧУК</w:t>
      </w:r>
      <w:r w:rsidR="004A19C3">
        <w:rPr>
          <w:rFonts w:ascii="Times New Roman" w:hAnsi="Times New Roman"/>
          <w:sz w:val="28"/>
          <w:szCs w:val="28"/>
        </w:rPr>
        <w:tab/>
      </w:r>
    </w:p>
    <w:p w:rsidR="00CC0AE0" w:rsidRPr="00D94BF1" w:rsidRDefault="00CC0AE0" w:rsidP="00D94BF1">
      <w:pPr>
        <w:pStyle w:val="a4"/>
        <w:rPr>
          <w:rFonts w:ascii="Times New Roman" w:hAnsi="Times New Roman"/>
        </w:rPr>
      </w:pPr>
    </w:p>
    <w:sectPr w:rsidR="00CC0AE0" w:rsidRPr="00D94BF1" w:rsidSect="00846F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6B"/>
    <w:rsid w:val="00024118"/>
    <w:rsid w:val="0005131C"/>
    <w:rsid w:val="000C3297"/>
    <w:rsid w:val="000C7660"/>
    <w:rsid w:val="000D0C28"/>
    <w:rsid w:val="000D25BF"/>
    <w:rsid w:val="000F57B1"/>
    <w:rsid w:val="00115A8C"/>
    <w:rsid w:val="00142E98"/>
    <w:rsid w:val="0016476C"/>
    <w:rsid w:val="0016479B"/>
    <w:rsid w:val="001A7687"/>
    <w:rsid w:val="001C5FD5"/>
    <w:rsid w:val="001D7440"/>
    <w:rsid w:val="001E5979"/>
    <w:rsid w:val="002722BE"/>
    <w:rsid w:val="002D00D5"/>
    <w:rsid w:val="002F043F"/>
    <w:rsid w:val="002F2F6F"/>
    <w:rsid w:val="002F683F"/>
    <w:rsid w:val="00397C7D"/>
    <w:rsid w:val="003B7D13"/>
    <w:rsid w:val="003C5663"/>
    <w:rsid w:val="003D030A"/>
    <w:rsid w:val="00445621"/>
    <w:rsid w:val="004963FE"/>
    <w:rsid w:val="0049742B"/>
    <w:rsid w:val="004A19C3"/>
    <w:rsid w:val="004A6973"/>
    <w:rsid w:val="004B5232"/>
    <w:rsid w:val="004C6EC1"/>
    <w:rsid w:val="004E1D8F"/>
    <w:rsid w:val="004F5438"/>
    <w:rsid w:val="00514A31"/>
    <w:rsid w:val="0052691A"/>
    <w:rsid w:val="005363D6"/>
    <w:rsid w:val="00540599"/>
    <w:rsid w:val="00542108"/>
    <w:rsid w:val="005908C0"/>
    <w:rsid w:val="005933FF"/>
    <w:rsid w:val="0060426E"/>
    <w:rsid w:val="00675AD8"/>
    <w:rsid w:val="00691A89"/>
    <w:rsid w:val="00717167"/>
    <w:rsid w:val="00735AB2"/>
    <w:rsid w:val="00760D84"/>
    <w:rsid w:val="007B6F61"/>
    <w:rsid w:val="007C3834"/>
    <w:rsid w:val="007D2E0A"/>
    <w:rsid w:val="007D5605"/>
    <w:rsid w:val="008247F5"/>
    <w:rsid w:val="00846FEF"/>
    <w:rsid w:val="00862D2A"/>
    <w:rsid w:val="008C5A19"/>
    <w:rsid w:val="008F4A93"/>
    <w:rsid w:val="0095406C"/>
    <w:rsid w:val="009C466B"/>
    <w:rsid w:val="009E74FA"/>
    <w:rsid w:val="009F7B19"/>
    <w:rsid w:val="00A36225"/>
    <w:rsid w:val="00A54096"/>
    <w:rsid w:val="00A666E9"/>
    <w:rsid w:val="00A80B01"/>
    <w:rsid w:val="00B678F4"/>
    <w:rsid w:val="00C631D3"/>
    <w:rsid w:val="00CB7426"/>
    <w:rsid w:val="00CC0AE0"/>
    <w:rsid w:val="00CC56DB"/>
    <w:rsid w:val="00CD22E4"/>
    <w:rsid w:val="00CE5E6B"/>
    <w:rsid w:val="00D043B0"/>
    <w:rsid w:val="00D46BA7"/>
    <w:rsid w:val="00D74657"/>
    <w:rsid w:val="00D94BF1"/>
    <w:rsid w:val="00DA7F27"/>
    <w:rsid w:val="00DC4630"/>
    <w:rsid w:val="00E7039A"/>
    <w:rsid w:val="00E71111"/>
    <w:rsid w:val="00E71E1A"/>
    <w:rsid w:val="00EF3FA8"/>
    <w:rsid w:val="00F041DF"/>
    <w:rsid w:val="00F16996"/>
    <w:rsid w:val="00F26A62"/>
    <w:rsid w:val="00F35347"/>
    <w:rsid w:val="00F35DF7"/>
    <w:rsid w:val="00F47C34"/>
    <w:rsid w:val="00F72BD8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E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E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C8CB-6A86-447E-8DD3-FC38C821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Dz</cp:lastModifiedBy>
  <cp:revision>2</cp:revision>
  <cp:lastPrinted>2023-02-23T13:34:00Z</cp:lastPrinted>
  <dcterms:created xsi:type="dcterms:W3CDTF">2023-02-27T10:38:00Z</dcterms:created>
  <dcterms:modified xsi:type="dcterms:W3CDTF">2023-02-27T10:38:00Z</dcterms:modified>
</cp:coreProperties>
</file>